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CFB6" w14:textId="28FA942C" w:rsidR="00EC6A58" w:rsidRDefault="00EC6A58" w:rsidP="00EC6A58">
      <w:r w:rsidRPr="00EC6A58">
        <w:t>Oberbillwerder – gelebte Visionen</w:t>
      </w:r>
    </w:p>
    <w:p w14:paraId="30131C59" w14:textId="77777777" w:rsidR="00EC6A58" w:rsidRDefault="00EC6A58" w:rsidP="00EC6A58"/>
    <w:p w14:paraId="54D0A2EE" w14:textId="52E5B698" w:rsidR="00EC6A58" w:rsidRDefault="00EC6A58" w:rsidP="00EC6A58">
      <w:r>
        <w:t>Klassische Parkhäuser sind heutzutage bei näherer Betrachtung eine Quelle vieler Missverhältnisse: Platzverschwendung in Innenstädten, große, unattraktive Betonklötze, Festigung des überholten Auto-Primats und vieles mehr.</w:t>
      </w:r>
    </w:p>
    <w:p w14:paraId="377D776B" w14:textId="4DDB6BB0" w:rsidR="00EC6A58" w:rsidRDefault="00EC6A58" w:rsidP="00EC6A58">
      <w:r>
        <w:t>An dieser Stelle zeigen wir ein System, dass immer mehr Anhänger findet: Automatisches Parken! integriert in eine spannende Architektur. Ein KFZ wird in eine „Schublade“ gefahren, die automatisiert im Untergrund verschwindet und das geparkte KfZ für die Dauer seiner Nichtnutzung „wegsortiert“ und damit „unsichtbar“ macht. Oder noch besser formuliert:</w:t>
      </w:r>
    </w:p>
    <w:p w14:paraId="635B140B" w14:textId="77777777" w:rsidR="00EC6A58" w:rsidRDefault="00EC6A58" w:rsidP="00EC6A58">
      <w:r>
        <w:t>Es entzieht dem Auto seine negativen Eigenschaften, die es im Stillstand verursacht-</w:t>
      </w:r>
    </w:p>
    <w:p w14:paraId="381CD179" w14:textId="4162623B" w:rsidR="00EC6A58" w:rsidRDefault="00EC6A58" w:rsidP="00EC6A58">
      <w:r>
        <w:t>Platzverschwendung, da wo Fläche so dringend für Mensch und Natur</w:t>
      </w:r>
    </w:p>
    <w:p w14:paraId="449CE2E0" w14:textId="77777777" w:rsidR="00EC6A58" w:rsidRDefault="00EC6A58" w:rsidP="00EC6A58">
      <w:r>
        <w:t>benötigt wird.</w:t>
      </w:r>
    </w:p>
    <w:p w14:paraId="51B895FF" w14:textId="77777777" w:rsidR="00EC6A58" w:rsidRDefault="00EC6A58" w:rsidP="00EC6A58">
      <w:r>
        <w:t>Der Effekt: Eine Maximierung von Stellplatzkapazität und das Reduzieren von</w:t>
      </w:r>
    </w:p>
    <w:p w14:paraId="315F43AF" w14:textId="2D548699" w:rsidR="00EC6A58" w:rsidRDefault="00EC6A58" w:rsidP="00EC6A58">
      <w:r>
        <w:t>Oberflächenflächenversiegelung und kostbaren Ressourcen (Zeit + Energie für</w:t>
      </w:r>
    </w:p>
    <w:p w14:paraId="2EB46791" w14:textId="03EC02B4" w:rsidR="00EC6A58" w:rsidRDefault="00EC6A58" w:rsidP="00EC6A58">
      <w:r>
        <w:t>Parkplatzsuche) + Verdichtung der zu fördernden E-Lade-Infrastruktur.</w:t>
      </w:r>
    </w:p>
    <w:p w14:paraId="38D7B507" w14:textId="77777777" w:rsidR="00EC6A58" w:rsidRDefault="00EC6A58" w:rsidP="00EC6A58">
      <w:r>
        <w:t xml:space="preserve">Für die Dauer der Mobilitätswende bis zu einem heute noch unbekannten „new-normal“ (autonome Kleinbusse, Drohnen, Bike-Sharing…) ist das automatische Parken ein zentraler sinnvoller, erfolgreicher und notwendiger Baustein. </w:t>
      </w:r>
    </w:p>
    <w:p w14:paraId="663FF305" w14:textId="0D7A487B" w:rsidR="00EC6A58" w:rsidRDefault="00EC6A58" w:rsidP="00EC6A58">
      <w:r>
        <w:t>Die hier gewählte Stahlkonstruktion gewährleistet dagegen die vollständige Umbaubarkeit und Umnutzung, sobald die neue Mobilitätswelt, die Zukunft anbricht und für Mensch und Natur passende Angebote gestaltet – und sei es für eine Übergangszeit von unbekannter Dauer.</w:t>
      </w:r>
    </w:p>
    <w:p w14:paraId="3E5B04C5" w14:textId="01A82F25" w:rsidR="00EC6A58" w:rsidRDefault="00EC6A58" w:rsidP="00EC6A58">
      <w:r>
        <w:t>Die Holzsystemfassade als äußere Hülle übernimmt die Funktion zu versorgungsunabhängig</w:t>
      </w:r>
    </w:p>
    <w:p w14:paraId="44D2E05E" w14:textId="273B4CB5" w:rsidR="00EC6A58" w:rsidRDefault="00EC6A58" w:rsidP="00EC6A58">
      <w:r>
        <w:t>von der inneren Nutzung; heute und in Zukunft.</w:t>
      </w:r>
    </w:p>
    <w:p w14:paraId="472768E1" w14:textId="36BBD0EF" w:rsidR="00EC6A58" w:rsidRDefault="00EC6A58" w:rsidP="00EC6A58"/>
    <w:p w14:paraId="5E4B20E3" w14:textId="033989EC" w:rsidR="00EC6A58" w:rsidRDefault="00EC6A58" w:rsidP="00EC6A58"/>
    <w:p w14:paraId="516CD3F6" w14:textId="570C6B2C" w:rsidR="00EC6A58" w:rsidRDefault="00EC6A58" w:rsidP="00EC6A58"/>
    <w:p w14:paraId="1278498F" w14:textId="2BAAACDF" w:rsidR="00EC6A58" w:rsidRDefault="00EC6A58" w:rsidP="00EC6A58"/>
    <w:p w14:paraId="4DB6AA26" w14:textId="2E02ADFD" w:rsidR="00EC6A58" w:rsidRDefault="00EC6A58" w:rsidP="00EC6A58">
      <w:r>
        <w:t>Text vom Präsentationsplan</w:t>
      </w:r>
    </w:p>
    <w:p w14:paraId="7FD53E49" w14:textId="77777777" w:rsidR="00EC6A58" w:rsidRDefault="00EC6A58" w:rsidP="00EC6A58">
      <w:r>
        <w:t>Grüne Hülle Vertikale Rankhilfen und</w:t>
      </w:r>
    </w:p>
    <w:p w14:paraId="32C36FFB" w14:textId="77777777" w:rsidR="00EC6A58" w:rsidRDefault="00EC6A58" w:rsidP="00EC6A58">
      <w:r>
        <w:t>Fassadenbegrünung in Modulen</w:t>
      </w:r>
    </w:p>
    <w:p w14:paraId="0EABB499" w14:textId="77777777" w:rsidR="00EC6A58" w:rsidRDefault="00EC6A58" w:rsidP="00EC6A58">
      <w:r>
        <w:t>Gründach intensive und extensive Begrünung</w:t>
      </w:r>
    </w:p>
    <w:p w14:paraId="6C3BFED6" w14:textId="77777777" w:rsidR="00EC6A58" w:rsidRDefault="00EC6A58" w:rsidP="00EC6A58">
      <w:r>
        <w:t>(50% Retentionsfläche) zur</w:t>
      </w:r>
    </w:p>
    <w:p w14:paraId="54AC4CDB" w14:textId="77777777" w:rsidR="00EC6A58" w:rsidRDefault="00EC6A58" w:rsidP="00EC6A58">
      <w:r>
        <w:t>Unterstützung der Artenvielfalt, 50%</w:t>
      </w:r>
    </w:p>
    <w:p w14:paraId="710D43CC" w14:textId="77777777" w:rsidR="00EC6A58" w:rsidRDefault="00EC6A58" w:rsidP="00EC6A58">
      <w:r>
        <w:t>PV- Anlage. PV- Anlage als Brüstungselemente</w:t>
      </w:r>
    </w:p>
    <w:p w14:paraId="24EEEBF0" w14:textId="77777777" w:rsidR="00EC6A58" w:rsidRDefault="00EC6A58" w:rsidP="00EC6A58">
      <w:r>
        <w:t>40%</w:t>
      </w:r>
    </w:p>
    <w:p w14:paraId="7CDE0F5B" w14:textId="77777777" w:rsidR="00EC6A58" w:rsidRDefault="00EC6A58" w:rsidP="00EC6A58">
      <w:r>
        <w:t>Heimische Pflanzen wie Moose, Gräser,</w:t>
      </w:r>
    </w:p>
    <w:p w14:paraId="72E4AD95" w14:textId="120A1532" w:rsidR="00EC6A58" w:rsidRDefault="00EC6A58" w:rsidP="00EC6A58">
      <w:r>
        <w:t>Kräuter und Fetthennen-Arten</w:t>
      </w:r>
    </w:p>
    <w:p w14:paraId="27DBCB26" w14:textId="360D3C2F" w:rsidR="00EC6A58" w:rsidRDefault="00EC6A58" w:rsidP="00EC6A58"/>
    <w:p w14:paraId="14D0897C" w14:textId="77777777" w:rsidR="00EC6A58" w:rsidRDefault="00EC6A58" w:rsidP="00EC6A58">
      <w:r>
        <w:t>Gebäudehülle von außen nach innen:</w:t>
      </w:r>
    </w:p>
    <w:p w14:paraId="1F3705BB" w14:textId="77777777" w:rsidR="00EC6A58" w:rsidRDefault="00EC6A58" w:rsidP="00EC6A58">
      <w:r>
        <w:t>Sockelbereich Recyclingbeton mit geschlemmten Klinkern</w:t>
      </w:r>
    </w:p>
    <w:p w14:paraId="1CE3ACCE" w14:textId="77777777" w:rsidR="00EC6A58" w:rsidRDefault="00EC6A58" w:rsidP="00EC6A58">
      <w:r>
        <w:t>Fassade funktional: Massivholzbau mit integrierten Funktionsmodulen</w:t>
      </w:r>
    </w:p>
    <w:p w14:paraId="65691474" w14:textId="77777777" w:rsidR="00EC6A58" w:rsidRDefault="00EC6A58" w:rsidP="00EC6A58">
      <w:r>
        <w:t>(Systemauswahl gem. Fassadenausrichtung- s. Energiekonzept)</w:t>
      </w:r>
    </w:p>
    <w:p w14:paraId="0B429A22" w14:textId="77777777" w:rsidR="00EC6A58" w:rsidRDefault="00EC6A58" w:rsidP="00EC6A58">
      <w:r>
        <w:t>Vertikale+horizontale Brandsperren- Berücksichtigung der Abbrandtiefe</w:t>
      </w:r>
    </w:p>
    <w:p w14:paraId="151FC4B9" w14:textId="77777777" w:rsidR="00EC6A58" w:rsidRDefault="00EC6A58" w:rsidP="00EC6A58">
      <w:r>
        <w:t>Dreischeiben-Wärmedämmglas</w:t>
      </w:r>
    </w:p>
    <w:p w14:paraId="7ECAB3C9" w14:textId="77777777" w:rsidR="00EC6A58" w:rsidRDefault="00EC6A58" w:rsidP="00EC6A58">
      <w:r>
        <w:t>Fassadenmaterial: Beplankung der einzelnen Fassadenmodule</w:t>
      </w:r>
    </w:p>
    <w:p w14:paraId="41602A45" w14:textId="77777777" w:rsidR="00EC6A58" w:rsidRDefault="00EC6A58" w:rsidP="00EC6A58">
      <w:r>
        <w:t>(Moosfiltermodul etc.) mittels Massivholz- Rhombusleisten auf Brüstungshöhe</w:t>
      </w:r>
    </w:p>
    <w:p w14:paraId="21426379" w14:textId="77777777" w:rsidR="00EC6A58" w:rsidRDefault="00EC6A58" w:rsidP="00EC6A58">
      <w:r>
        <w:t>Stahlgerüst als Parkregal: demontierbar- ideal für spätere Umnutzung</w:t>
      </w:r>
    </w:p>
    <w:p w14:paraId="0AEEDA99" w14:textId="77777777" w:rsidR="00EC6A58" w:rsidRDefault="00EC6A58" w:rsidP="00EC6A58">
      <w:r>
        <w:lastRenderedPageBreak/>
        <w:t>Stahlbetonkerne: Autoaufzugkerne zur Verteilung der PKWs</w:t>
      </w:r>
    </w:p>
    <w:p w14:paraId="0844D78F" w14:textId="77777777" w:rsidR="00EC6A58" w:rsidRDefault="00EC6A58" w:rsidP="00EC6A58">
      <w:r>
        <w:t>Stahlbeton- Erschließungskerne: mit Treppen und Personenaufzügen für die Erschließung</w:t>
      </w:r>
    </w:p>
    <w:p w14:paraId="540E305C" w14:textId="77777777" w:rsidR="00EC6A58" w:rsidRDefault="00EC6A58" w:rsidP="00EC6A58">
      <w:r>
        <w:t>des Daches wie auch für die spätere Nutzung aller (Maisonette-) Etagen</w:t>
      </w:r>
    </w:p>
    <w:p w14:paraId="3F622817" w14:textId="77777777" w:rsidR="00EC6A58" w:rsidRDefault="00EC6A58" w:rsidP="00EC6A58">
      <w:r>
        <w:t>für Wohnen und Arbeiten</w:t>
      </w:r>
    </w:p>
    <w:p w14:paraId="33A8DF0F" w14:textId="77777777" w:rsidR="00EC6A58" w:rsidRDefault="00EC6A58" w:rsidP="00EC6A58">
      <w:r>
        <w:t>Gebäudestruktur dient einer maximalen Flexibilität in der Rück-, und Umbaubarkeit</w:t>
      </w:r>
    </w:p>
    <w:p w14:paraId="34CAA693" w14:textId="4B3C0C47" w:rsidR="00EC6A58" w:rsidRDefault="00EC6A58" w:rsidP="00EC6A58">
      <w:r>
        <w:t>sowie der Umnutzung</w:t>
      </w:r>
    </w:p>
    <w:p w14:paraId="59AFDE20" w14:textId="4AE965C3" w:rsidR="00EC6A58" w:rsidRDefault="00EC6A58" w:rsidP="00EC6A58"/>
    <w:p w14:paraId="5651F5B4" w14:textId="77777777" w:rsidR="00EC6A58" w:rsidRDefault="00EC6A58" w:rsidP="00EC6A58">
      <w:r>
        <w:t>Additive und modular belegbare Systemfassade</w:t>
      </w:r>
    </w:p>
    <w:p w14:paraId="214BD0B6" w14:textId="77777777" w:rsidR="00EC6A58" w:rsidRDefault="00EC6A58" w:rsidP="00EC6A58">
      <w:r>
        <w:t>Süd/ Südost</w:t>
      </w:r>
    </w:p>
    <w:p w14:paraId="7492932E" w14:textId="77777777" w:rsidR="00EC6A58" w:rsidRDefault="00EC6A58" w:rsidP="00EC6A58">
      <w:r>
        <w:t>Algen-Biogeneratoren als Glasfassadenmodule zur Gewinnung von Wärme und</w:t>
      </w:r>
    </w:p>
    <w:p w14:paraId="36254D56" w14:textId="77777777" w:rsidR="00EC6A58" w:rsidRDefault="00EC6A58" w:rsidP="00EC6A58">
      <w:r>
        <w:t>Produktion von Biogas= Strom</w:t>
      </w:r>
    </w:p>
    <w:p w14:paraId="5014BF5F" w14:textId="77777777" w:rsidR="00EC6A58" w:rsidRDefault="00EC6A58" w:rsidP="00EC6A58">
      <w:r>
        <w:t>PV- Anlage als Brüstungselemente</w:t>
      </w:r>
    </w:p>
    <w:p w14:paraId="46FE8544" w14:textId="77777777" w:rsidR="00EC6A58" w:rsidRDefault="00EC6A58" w:rsidP="00EC6A58">
      <w:r>
        <w:t>Allseitig: Moos- Sandwichpaneele als regenerative Bio-Tech-Filter gegen Feinstaub,</w:t>
      </w:r>
    </w:p>
    <w:p w14:paraId="2D4B4ECE" w14:textId="77777777" w:rsidR="00EC6A58" w:rsidRDefault="00EC6A58" w:rsidP="00EC6A58">
      <w:r>
        <w:t>Stickoxide, Kohlenstoffdioxid und Lärmemissionen</w:t>
      </w:r>
    </w:p>
    <w:p w14:paraId="76F1D882" w14:textId="5187BA99" w:rsidR="00EC6A58" w:rsidRDefault="00EC6A58" w:rsidP="00EC6A58">
      <w:r>
        <w:t>Fassadenintegriertes Bewässerungssystem dank Regenwassermanagements</w:t>
      </w:r>
    </w:p>
    <w:p w14:paraId="5F0E5AD8" w14:textId="44BFF373" w:rsidR="00EC6A58" w:rsidRDefault="00EC6A58" w:rsidP="00EC6A58"/>
    <w:p w14:paraId="39FD79C9" w14:textId="77777777" w:rsidR="00EC6A58" w:rsidRDefault="00EC6A58" w:rsidP="00EC6A58">
      <w:r>
        <w:t>Nachbarschaftsräume</w:t>
      </w:r>
    </w:p>
    <w:p w14:paraId="4C35D61B" w14:textId="77777777" w:rsidR="00EC6A58" w:rsidRDefault="00EC6A58" w:rsidP="00EC6A58">
      <w:r>
        <w:t>Urban Food Hub</w:t>
      </w:r>
    </w:p>
    <w:p w14:paraId="4863AB97" w14:textId="77777777" w:rsidR="00EC6A58" w:rsidRDefault="00EC6A58" w:rsidP="00EC6A58">
      <w:r>
        <w:t>Autonomer Minimarkt</w:t>
      </w:r>
    </w:p>
    <w:p w14:paraId="32BA9B45" w14:textId="77777777" w:rsidR="00EC6A58" w:rsidRDefault="00EC6A58" w:rsidP="00EC6A58">
      <w:r>
        <w:t>Büroflächen // CO- Learning- Hubs</w:t>
      </w:r>
    </w:p>
    <w:p w14:paraId="3BE3709F" w14:textId="77777777" w:rsidR="00EC6A58" w:rsidRDefault="00EC6A58" w:rsidP="00EC6A58">
      <w:r>
        <w:t>mit gemeinschaftlicher Küche, Besprechungsräumen</w:t>
      </w:r>
    </w:p>
    <w:p w14:paraId="1F645356" w14:textId="77777777" w:rsidR="00EC6A58" w:rsidRDefault="00EC6A58" w:rsidP="00EC6A58">
      <w:r>
        <w:t>und Zwischenebene</w:t>
      </w:r>
    </w:p>
    <w:p w14:paraId="12EB5A99" w14:textId="68F411C4" w:rsidR="00EC6A58" w:rsidRDefault="00EC6A58" w:rsidP="00EC6A58">
      <w:r>
        <w:t>für Rückzug und Konferenzen</w:t>
      </w:r>
    </w:p>
    <w:p w14:paraId="765A73D3" w14:textId="071A6DE0" w:rsidR="00EC6A58" w:rsidRDefault="00EC6A58" w:rsidP="00EC6A58"/>
    <w:p w14:paraId="417D4E0B" w14:textId="77777777" w:rsidR="00EC6A58" w:rsidRDefault="00EC6A58" w:rsidP="00EC6A58">
      <w:r>
        <w:t>Erschließung</w:t>
      </w:r>
    </w:p>
    <w:p w14:paraId="7F27DDA0" w14:textId="77777777" w:rsidR="00EC6A58" w:rsidRDefault="00EC6A58" w:rsidP="00EC6A58">
      <w:r>
        <w:t>schlüssiges Erschließungskonzept</w:t>
      </w:r>
    </w:p>
    <w:p w14:paraId="376E36F7" w14:textId="77777777" w:rsidR="00EC6A58" w:rsidRDefault="00EC6A58" w:rsidP="00EC6A58">
      <w:r>
        <w:t>der Sharingangebote</w:t>
      </w:r>
    </w:p>
    <w:p w14:paraId="1A3F74AE" w14:textId="77777777" w:rsidR="00EC6A58" w:rsidRDefault="00EC6A58" w:rsidP="00EC6A58">
      <w:r>
        <w:t>Zentral, offen und gut von allen Seiten</w:t>
      </w:r>
    </w:p>
    <w:p w14:paraId="1BF5E68C" w14:textId="0F6BED9D" w:rsidR="00EC6A58" w:rsidRDefault="00EC6A58" w:rsidP="00EC6A58">
      <w:r>
        <w:t>erreichbar und einsehbar</w:t>
      </w:r>
    </w:p>
    <w:sectPr w:rsidR="00EC6A5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3146" w14:textId="77777777" w:rsidR="00A2146F" w:rsidRDefault="00A2146F" w:rsidP="00EC6A58">
      <w:r>
        <w:separator/>
      </w:r>
    </w:p>
  </w:endnote>
  <w:endnote w:type="continuationSeparator" w:id="0">
    <w:p w14:paraId="42FB4D68" w14:textId="77777777" w:rsidR="00A2146F" w:rsidRDefault="00A2146F" w:rsidP="00E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6127" w14:textId="77777777" w:rsidR="00EC6A58" w:rsidRDefault="00EC6A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109C" w14:textId="77777777" w:rsidR="00EC6A58" w:rsidRDefault="00EC6A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6E33" w14:textId="77777777" w:rsidR="00EC6A58" w:rsidRDefault="00EC6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F303" w14:textId="77777777" w:rsidR="00A2146F" w:rsidRDefault="00A2146F" w:rsidP="00EC6A58">
      <w:r>
        <w:separator/>
      </w:r>
    </w:p>
  </w:footnote>
  <w:footnote w:type="continuationSeparator" w:id="0">
    <w:p w14:paraId="5E35A1D7" w14:textId="77777777" w:rsidR="00A2146F" w:rsidRDefault="00A2146F" w:rsidP="00EC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488A" w14:textId="77777777" w:rsidR="00EC6A58" w:rsidRDefault="00EC6A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C4C4" w14:textId="787AC011" w:rsidR="00EC6A58" w:rsidRDefault="00EC6A58" w:rsidP="00EC6A58">
    <w:pPr>
      <w:pStyle w:val="Kopfzeile"/>
      <w:jc w:val="right"/>
    </w:pPr>
    <w:r>
      <w:t>2049-6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6C3B" w14:textId="77777777" w:rsidR="00EC6A58" w:rsidRDefault="00EC6A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58"/>
    <w:rsid w:val="003D1388"/>
    <w:rsid w:val="005E25F6"/>
    <w:rsid w:val="00A2146F"/>
    <w:rsid w:val="00EC6A58"/>
    <w:rsid w:val="00FF22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4D4FB8"/>
  <w15:chartTrackingRefBased/>
  <w15:docId w15:val="{E85546EA-EF0F-F645-ADDC-0C40405A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6A58"/>
    <w:pPr>
      <w:tabs>
        <w:tab w:val="center" w:pos="4536"/>
        <w:tab w:val="right" w:pos="9072"/>
      </w:tabs>
    </w:pPr>
  </w:style>
  <w:style w:type="character" w:customStyle="1" w:styleId="KopfzeileZchn">
    <w:name w:val="Kopfzeile Zchn"/>
    <w:basedOn w:val="Absatz-Standardschriftart"/>
    <w:link w:val="Kopfzeile"/>
    <w:uiPriority w:val="99"/>
    <w:rsid w:val="00EC6A58"/>
  </w:style>
  <w:style w:type="paragraph" w:styleId="Fuzeile">
    <w:name w:val="footer"/>
    <w:basedOn w:val="Standard"/>
    <w:link w:val="FuzeileZchn"/>
    <w:uiPriority w:val="99"/>
    <w:unhideWhenUsed/>
    <w:rsid w:val="00EC6A58"/>
    <w:pPr>
      <w:tabs>
        <w:tab w:val="center" w:pos="4536"/>
        <w:tab w:val="right" w:pos="9072"/>
      </w:tabs>
    </w:pPr>
  </w:style>
  <w:style w:type="character" w:customStyle="1" w:styleId="FuzeileZchn">
    <w:name w:val="Fußzeile Zchn"/>
    <w:basedOn w:val="Absatz-Standardschriftart"/>
    <w:link w:val="Fuzeile"/>
    <w:uiPriority w:val="99"/>
    <w:rsid w:val="00EC6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3054</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Rogel</dc:creator>
  <cp:keywords/>
  <dc:description/>
  <cp:lastModifiedBy>Emma Vogel</cp:lastModifiedBy>
  <cp:revision>2</cp:revision>
  <dcterms:created xsi:type="dcterms:W3CDTF">2023-02-04T17:57:00Z</dcterms:created>
  <dcterms:modified xsi:type="dcterms:W3CDTF">2023-02-04T17:57:00Z</dcterms:modified>
</cp:coreProperties>
</file>